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45036F" w:rsidRPr="0045036F" w:rsidRDefault="0045036F" w:rsidP="0045036F">
      <w:pPr>
        <w:tabs>
          <w:tab w:val="left" w:pos="4280"/>
          <w:tab w:val="center" w:pos="5031"/>
          <w:tab w:val="right" w:pos="1006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45036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93B9E63" wp14:editId="5F381B7F">
            <wp:simplePos x="0" y="0"/>
            <wp:positionH relativeFrom="column">
              <wp:posOffset>2614930</wp:posOffset>
            </wp:positionH>
            <wp:positionV relativeFrom="paragraph">
              <wp:posOffset>-40640</wp:posOffset>
            </wp:positionV>
            <wp:extent cx="961390" cy="984250"/>
            <wp:effectExtent l="0" t="0" r="0" b="6350"/>
            <wp:wrapNone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36F" w:rsidRPr="0045036F" w:rsidRDefault="0045036F" w:rsidP="0045036F">
      <w:pPr>
        <w:tabs>
          <w:tab w:val="left" w:pos="6885"/>
          <w:tab w:val="left" w:pos="77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zh-CN"/>
        </w:rPr>
        <w:tab/>
      </w:r>
      <w:r w:rsidRPr="0045036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ПРОЕКТ</w:t>
      </w:r>
    </w:p>
    <w:p w:rsidR="0045036F" w:rsidRPr="0045036F" w:rsidRDefault="0045036F" w:rsidP="00450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РЕСПУБЛИКА ДАГЕСТАН</w:t>
      </w:r>
    </w:p>
    <w:p w:rsidR="0045036F" w:rsidRPr="0045036F" w:rsidRDefault="0045036F" w:rsidP="0045036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ОБРАЗОВАНИЕ</w:t>
      </w:r>
    </w:p>
    <w:p w:rsidR="0045036F" w:rsidRPr="0045036F" w:rsidRDefault="0045036F" w:rsidP="0045036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«СЕЛЬСОВЕТ КАРЛАНЮРТОВСКИЙ»</w:t>
      </w:r>
    </w:p>
    <w:p w:rsidR="0045036F" w:rsidRPr="0045036F" w:rsidRDefault="0045036F" w:rsidP="0045036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ХАСАВЮРТОВСКОГО РАЙОНА</w:t>
      </w:r>
    </w:p>
    <w:p w:rsidR="0045036F" w:rsidRPr="0045036F" w:rsidRDefault="0045036F" w:rsidP="0045036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СОБРАНИЕ ДЕПУТАТОВ СЕЛЬСКОГО ПОСЕЛЕНИЯ</w:t>
      </w:r>
    </w:p>
    <w:p w:rsidR="0045036F" w:rsidRPr="0045036F" w:rsidRDefault="0045036F" w:rsidP="0045036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  <w:r w:rsidRPr="0045036F">
        <w:rPr>
          <w:rFonts w:ascii="Times New Roman" w:eastAsia="Times New Roman" w:hAnsi="Times New Roman" w:cs="Times New Roman"/>
          <w:lang w:eastAsia="zh-CN"/>
        </w:rPr>
        <w:t xml:space="preserve">Россия, Республика Дагестан, Хасавюртовский район, сел. </w:t>
      </w:r>
      <w:proofErr w:type="spellStart"/>
      <w:r w:rsidRPr="0045036F">
        <w:rPr>
          <w:rFonts w:ascii="Times New Roman" w:eastAsia="Times New Roman" w:hAnsi="Times New Roman" w:cs="Times New Roman"/>
          <w:lang w:eastAsia="zh-CN"/>
        </w:rPr>
        <w:t>Карланюрт</w:t>
      </w:r>
      <w:proofErr w:type="spellEnd"/>
      <w:r w:rsidRPr="0045036F">
        <w:rPr>
          <w:rFonts w:ascii="Times New Roman" w:eastAsia="Times New Roman" w:hAnsi="Times New Roman" w:cs="Times New Roman"/>
          <w:lang w:eastAsia="zh-CN"/>
        </w:rPr>
        <w:t xml:space="preserve"> ул</w:t>
      </w:r>
      <w:proofErr w:type="gramStart"/>
      <w:r w:rsidRPr="0045036F">
        <w:rPr>
          <w:rFonts w:ascii="Times New Roman" w:eastAsia="Times New Roman" w:hAnsi="Times New Roman" w:cs="Times New Roman"/>
          <w:lang w:eastAsia="zh-CN"/>
        </w:rPr>
        <w:t>.Ш</w:t>
      </w:r>
      <w:proofErr w:type="gramEnd"/>
      <w:r w:rsidRPr="0045036F">
        <w:rPr>
          <w:rFonts w:ascii="Times New Roman" w:eastAsia="Times New Roman" w:hAnsi="Times New Roman" w:cs="Times New Roman"/>
          <w:lang w:eastAsia="zh-CN"/>
        </w:rPr>
        <w:t>ихалиева,9</w:t>
      </w: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5036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3C7AF" wp14:editId="0890314F">
                <wp:simplePos x="0" y="0"/>
                <wp:positionH relativeFrom="column">
                  <wp:posOffset>-114300</wp:posOffset>
                </wp:positionH>
                <wp:positionV relativeFrom="paragraph">
                  <wp:posOffset>128270</wp:posOffset>
                </wp:positionV>
                <wp:extent cx="6083935" cy="27305"/>
                <wp:effectExtent l="0" t="19050" r="12065" b="48895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273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1pt" to="470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45036F" w:rsidRPr="0045036F" w:rsidRDefault="0045036F" w:rsidP="0045036F">
      <w:pPr>
        <w:tabs>
          <w:tab w:val="left" w:pos="1155"/>
          <w:tab w:val="right" w:pos="1006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:rsidR="0045036F" w:rsidRPr="0045036F" w:rsidRDefault="0045036F" w:rsidP="0045036F">
      <w:pPr>
        <w:tabs>
          <w:tab w:val="left" w:pos="70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06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 декабря 2022г.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13/1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-СД</w:t>
      </w:r>
    </w:p>
    <w:p w:rsidR="0045036F" w:rsidRPr="0045036F" w:rsidRDefault="0045036F" w:rsidP="00450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РЕШЕНИЕ</w:t>
      </w: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О бюджете МО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503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«сельсовет Карланюртовский»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 2023 год  и на плановый период 2024 и 2025 годов. </w:t>
      </w:r>
    </w:p>
    <w:p w:rsidR="0045036F" w:rsidRPr="0045036F" w:rsidRDefault="0045036F" w:rsidP="00450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Собрание депутатов сельского поселения</w:t>
      </w: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РЕШИЛО:</w:t>
      </w: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Статья 1.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Утвердить  бюджет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503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«сельсовет Карланюртовский»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 2023 год и на плановый период 2024 и 2025 годов, определенный исходя из прогнозируемого объема поступления доходов и получаемых из республиканского бюджета дотаций на выравнивание уровня бюджетной обеспеченности, субвенций: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а) прогнозируемый общий объем по доходам на 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2023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–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4384,5 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тыс. рублей,       и плановый период 2024 год -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3771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тыс. рублей,  2025 год-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3782,5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тыс. рублей, в том числе собственные доходы на 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2023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–  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943 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тыс. рублей  и плановый период 2024-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943т</w:t>
      </w:r>
      <w:proofErr w:type="gramStart"/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.р</w:t>
      </w:r>
      <w:proofErr w:type="gramEnd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2025 год –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943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тыс. рублей.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б) общий объем по расходам на 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2023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год-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4384,5 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тыс. рублей и плановый период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2024 год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—    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3771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тыс. рублей,  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2025 год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сумме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-   3782,5 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тыс. рублей.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Статья 2.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Установить, что доходы местного бюджета, поступающие на 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2023год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плановый период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2024 и 2025 годов,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Федерации, Республики Дагестан и настоящим Решением: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налога на доходы физических лиц - по нормативу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процентов доходов;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единого сельскохозяйственного налога – по нормативу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30 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процентов доходов;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земельного налога — по нормативу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100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процентов доходов; 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налога на имущество физических лиц, взимаемого на территории поселений </w:t>
      </w:r>
      <w:proofErr w:type="gramStart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-п</w:t>
      </w:r>
      <w:proofErr w:type="gramEnd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нормативу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100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процентов доходов;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неналоговых  доходов  в  соответствии  законодательства.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Статья 3.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Учесть в местном бюджете муниципального района на 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2023 год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плановый период 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2024 и 2025 годов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поступления доходов по основным источникам в объеме, согласно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приложению 1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 Решению.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Статья 4.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Установить, что средства, полученные муниципальными казенными учреждениями, находящимися в ведении органов местного самоуправления муниципального образования и финансируемыми за счет средств местного бюджета, (далее – местные учреждения) 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от оказания платных муниципальных  услуг и иной приносящей доход деятельности, подлежат зачислению  в доход местного бюджета. 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Статья  5.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Утвердить распределение расходов бюджета муниципального района на 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2023 год 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на плановый период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2024 и 2025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годов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разделам, подразделам, целевым статьям расходов, видам </w:t>
      </w:r>
      <w:proofErr w:type="gramStart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расходов функциональной классификации расходов бюджетов Российской Федерации</w:t>
      </w:r>
      <w:proofErr w:type="gramEnd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согласно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приложению 2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 Решению.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Статья  6.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Утвердить распределение расходов местного бюджета на 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2023 год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плановый период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2024 и 2025 годов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разделам, подразделам, целевым статьям расходов, видам </w:t>
      </w:r>
      <w:proofErr w:type="gramStart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расходов ведомственной классификации расходов бюджетов Российской Федерации</w:t>
      </w:r>
      <w:proofErr w:type="gramEnd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согласно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приложению 3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  Решению.</w:t>
      </w:r>
    </w:p>
    <w:p w:rsidR="0045036F" w:rsidRPr="0045036F" w:rsidRDefault="0045036F" w:rsidP="00450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Статья 7.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proofErr w:type="gramStart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Установить, что заключение и оплата местными учреждениями и органами местного самоуправления муниципального района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 исполненных обязательств;</w:t>
      </w:r>
      <w:proofErr w:type="gramEnd"/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Обязательства, вытекающие из договоров, исполнение которых осуществляется за счет средств местного бюджета, принятые местными учреждениями и органами местного самоуправления муниципального образования сверх утвержденных им лимитов бюджетных обязательств, не подлежат оплате за счет средств местного бюджета на 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2023 год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плановый период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2024 и 2025 годов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Учет обязательств, подлежащих исполнению за счет средств местного бюджета местными учреждениями и органами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исполнения местного бюджета;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Финансовое  управление  МО «Хасавюртовский район»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имеет право приостанавливать оплату расходов местных учреждений и органов местного самоуправления муниципального района, нарушающих установленный администрацией муниципального района порядок учета обязательств, подлежащих исполнению за счет средств местного бюджета;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Договор, заключенный местным учреждением или органом местного самоуправления муниципального района с нарушением требований настоящей статьи, либо его часть, устанавливающая повышенные обязательства местного бюджета, подлежат признанию недействительными по иску вышестоящей организации или финансового  управления МО «Хасавюртовский район. 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Статья 8.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Органы местного самоуправления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503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«сельсовет Карланюртовский»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вправе принимать в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2023 году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самоуправления муниципального образования, а также расходов на их содержание.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Статья 9.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Установить, что исполнение местного бюджета по казначейской системе осуществляется финансового  управления МО «Хасавюртовский район района с использованием лицевых счетов бюджетных средств, открытых в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503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«сельсовет Карланюртовский»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Федерации. 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Установить, что кассовое обслуживание исполнения местного бюджетов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Статья 10.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Установить, что 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2023 год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плановый период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2024и 2025 годов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конкретным статьям местного бюджета на</w:t>
      </w:r>
      <w:proofErr w:type="gramEnd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2023 год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плановый период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2024 и 2025 годов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, а также после внесения соответствующих изменений в настоящее Решение.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2023 год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плановый период </w:t>
      </w: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2024 и 2025 годов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Статья 11.</w:t>
      </w: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Настоящее решение вступает в силу с 1 января 2023 года.</w:t>
      </w: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Председатель сельского Собрания Депутатов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proofErr w:type="spellStart"/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Моллатаева</w:t>
      </w:r>
      <w:proofErr w:type="spellEnd"/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Б.М.</w:t>
      </w: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Глава сельского поселения </w:t>
      </w: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proofErr w:type="spellStart"/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Акайчиков</w:t>
      </w:r>
      <w:proofErr w:type="spellEnd"/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К.Ю.</w:t>
      </w: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</w:t>
      </w: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</w:t>
      </w:r>
    </w:p>
    <w:p w:rsidR="0045036F" w:rsidRPr="0045036F" w:rsidRDefault="0045036F" w:rsidP="0045036F">
      <w:pPr>
        <w:tabs>
          <w:tab w:val="left" w:pos="714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</w:t>
      </w:r>
      <w:r w:rsidRPr="0045036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ПРИЛОЖЕНИЕ 1</w:t>
      </w:r>
    </w:p>
    <w:p w:rsidR="0045036F" w:rsidRPr="0045036F" w:rsidRDefault="0045036F" w:rsidP="0045036F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45036F">
        <w:rPr>
          <w:rFonts w:ascii="Times New Roman" w:eastAsia="Times New Roman" w:hAnsi="Times New Roman" w:cs="Times New Roman"/>
          <w:lang w:eastAsia="zh-CN"/>
        </w:rPr>
        <w:tab/>
        <w:t xml:space="preserve">                        </w:t>
      </w:r>
    </w:p>
    <w:p w:rsidR="0045036F" w:rsidRPr="0045036F" w:rsidRDefault="0045036F" w:rsidP="0045036F">
      <w:pPr>
        <w:tabs>
          <w:tab w:val="left" w:pos="7146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bCs/>
          <w:lang w:eastAsia="zh-CN"/>
        </w:rPr>
        <w:t xml:space="preserve">Объем поступлений доходов по основным источникам 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lang w:eastAsia="zh-CN"/>
        </w:rPr>
        <w:t xml:space="preserve">на 2023 год и </w:t>
      </w:r>
      <w:proofErr w:type="gramStart"/>
      <w:r w:rsidRPr="0045036F">
        <w:rPr>
          <w:rFonts w:ascii="Times New Roman" w:eastAsia="Times New Roman" w:hAnsi="Times New Roman" w:cs="Times New Roman"/>
          <w:b/>
          <w:lang w:eastAsia="zh-CN"/>
        </w:rPr>
        <w:t>плановые</w:t>
      </w:r>
      <w:proofErr w:type="gramEnd"/>
      <w:r w:rsidRPr="0045036F">
        <w:rPr>
          <w:rFonts w:ascii="Times New Roman" w:eastAsia="Times New Roman" w:hAnsi="Times New Roman" w:cs="Times New Roman"/>
          <w:b/>
          <w:lang w:eastAsia="zh-CN"/>
        </w:rPr>
        <w:t xml:space="preserve"> 2024-2025 годов. </w:t>
      </w: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zh-CN"/>
        </w:rPr>
      </w:pPr>
      <w:r w:rsidRPr="0045036F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                             (тыс. рублей)                                                                                                                                   </w:t>
      </w:r>
    </w:p>
    <w:tbl>
      <w:tblPr>
        <w:tblW w:w="0" w:type="auto"/>
        <w:tblInd w:w="-631" w:type="dxa"/>
        <w:tblLayout w:type="fixed"/>
        <w:tblLook w:val="04A0" w:firstRow="1" w:lastRow="0" w:firstColumn="1" w:lastColumn="0" w:noHBand="0" w:noVBand="1"/>
      </w:tblPr>
      <w:tblGrid>
        <w:gridCol w:w="2866"/>
        <w:gridCol w:w="3823"/>
        <w:gridCol w:w="1449"/>
        <w:gridCol w:w="1364"/>
        <w:gridCol w:w="1613"/>
      </w:tblGrid>
      <w:tr w:rsidR="0045036F" w:rsidRPr="0045036F" w:rsidTr="0045036F">
        <w:trPr>
          <w:trHeight w:val="585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Код</w:t>
            </w:r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бюджетной классификации Российской Федерации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Наименование</w:t>
            </w:r>
            <w:proofErr w:type="spellEnd"/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доходов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Сумма  </w:t>
            </w:r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2023 г.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Сумма  </w:t>
            </w:r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2024 г.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Сумма  </w:t>
            </w:r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2025 г.</w:t>
            </w:r>
          </w:p>
        </w:tc>
      </w:tr>
      <w:tr w:rsidR="0045036F" w:rsidRPr="0045036F" w:rsidTr="0045036F">
        <w:trPr>
          <w:cantSplit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Доходы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1  00  00000  00  0000  000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ДОХОДЫ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943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943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943</w:t>
            </w: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1  01  00000  00  0000  000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НАЛОГИ  НА  ПРИБЫЛЬ, ДОХОДЫ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95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95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95</w:t>
            </w: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>1  01  02020  01  0000  110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95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95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95</w:t>
            </w: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1  05  00000  00  0000  000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НАЛОГИ НА СОВОКУПНЫЙ ДОХОД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         11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     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          11</w:t>
            </w:r>
          </w:p>
        </w:tc>
      </w:tr>
      <w:tr w:rsidR="0045036F" w:rsidRPr="0045036F" w:rsidTr="0045036F"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1  05  03010  01  0000  110</w:t>
            </w:r>
          </w:p>
        </w:tc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Единый сельскохозяйственный налог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 xml:space="preserve">       11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1  06  00000  00  0000  000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НАЛОГИ НА ИМУЩЕСТВО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837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837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837</w:t>
            </w: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>1  06  01030  10  0000  110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407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407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407</w:t>
            </w: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1  06  06000  00  0000  110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Земельный налог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430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430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430</w:t>
            </w:r>
          </w:p>
        </w:tc>
      </w:tr>
      <w:tr w:rsidR="0045036F" w:rsidRPr="0045036F" w:rsidTr="0045036F"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>1  06  06033  10  0000  110</w:t>
            </w:r>
          </w:p>
        </w:tc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5036F" w:rsidRPr="0045036F" w:rsidTr="0045036F">
        <w:trPr>
          <w:trHeight w:val="1186"/>
        </w:trPr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>1  06  06043  10  0000  110</w:t>
            </w:r>
          </w:p>
        </w:tc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430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430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430</w:t>
            </w:r>
          </w:p>
        </w:tc>
      </w:tr>
      <w:tr w:rsidR="0045036F" w:rsidRPr="0045036F" w:rsidTr="0045036F">
        <w:trPr>
          <w:trHeight w:val="1381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val="en-US" w:eastAsia="zh-CN"/>
              </w:rPr>
              <w:lastRenderedPageBreak/>
              <w:t>1  11  00000  00  0000  000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>1  11  0</w:t>
            </w: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 xml:space="preserve">025  00  0000  </w:t>
            </w: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>1  11  0</w:t>
            </w: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 xml:space="preserve">035  00  0000  </w:t>
            </w: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5036F" w:rsidRPr="0045036F" w:rsidTr="0045036F">
        <w:trPr>
          <w:trHeight w:val="539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ИТОГО   СОБСТВЕННЫХ  ДОХОДОВ: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943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943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943</w:t>
            </w:r>
          </w:p>
        </w:tc>
      </w:tr>
      <w:tr w:rsidR="0045036F" w:rsidRPr="0045036F" w:rsidTr="0045036F">
        <w:trPr>
          <w:trHeight w:val="505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Межбюджетные трансферты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tabs>
                <w:tab w:val="left" w:pos="742"/>
              </w:tabs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 xml:space="preserve">2  02  </w:t>
            </w: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15001</w:t>
            </w:r>
            <w:r w:rsidRPr="0045036F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 10  0000  15</w:t>
            </w: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Дотации  бюджету муниципального района на выравнивание уровня бюджетной обеспеченности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3133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2506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2506</w:t>
            </w: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 xml:space="preserve">в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т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.ч</w:t>
            </w:r>
            <w:proofErr w:type="spellEnd"/>
            <w:proofErr w:type="gramEnd"/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 xml:space="preserve"> на реализацию полномочий по содержанию сельских домов культуры и народных театров и ансамблей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740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2  02  30024  10  0000  150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2  02  35118  10  0000  150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 xml:space="preserve">Субвенции  бюджетам  поселений на осуществление полномочий по первичному воинскому учету на территориях, где отсутствуют военные комиссариаты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308,5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322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lang w:eastAsia="zh-CN"/>
              </w:rPr>
              <w:t>333,5</w:t>
            </w: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Иные межбюджетные трансферты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45036F" w:rsidRPr="0045036F" w:rsidTr="0045036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ВСЕГО   ДОХОДОВ: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4384,5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3771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lang w:eastAsia="zh-CN"/>
              </w:rPr>
              <w:t>3782,5</w:t>
            </w:r>
          </w:p>
        </w:tc>
      </w:tr>
    </w:tbl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</w:t>
      </w:r>
      <w:r w:rsidRPr="0045036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ПРИЛОЖЕНИЕ 2</w:t>
      </w:r>
    </w:p>
    <w:p w:rsidR="0045036F" w:rsidRPr="0045036F" w:rsidRDefault="0045036F" w:rsidP="004503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5036F" w:rsidRPr="0045036F" w:rsidRDefault="0045036F" w:rsidP="0045036F">
      <w:pPr>
        <w:tabs>
          <w:tab w:val="left" w:pos="7336"/>
          <w:tab w:val="center" w:pos="8271"/>
        </w:tabs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</w:t>
      </w:r>
    </w:p>
    <w:p w:rsidR="0045036F" w:rsidRPr="0045036F" w:rsidRDefault="0045036F" w:rsidP="0045036F">
      <w:pPr>
        <w:suppressAutoHyphens/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</w:p>
    <w:p w:rsidR="0045036F" w:rsidRPr="0045036F" w:rsidRDefault="0045036F" w:rsidP="0045036F">
      <w:pPr>
        <w:suppressAutoHyphens/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Распределение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расходов местного бюджета по разделам, подразделам, целевым статьям расходов, видам расходов функциональной классификации расходов Российской Федерации на 2023год и плановые 2024-2025 годов.</w:t>
      </w:r>
    </w:p>
    <w:p w:rsidR="0045036F" w:rsidRPr="0045036F" w:rsidRDefault="0045036F" w:rsidP="00450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right="-51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тыс</w:t>
      </w:r>
      <w:proofErr w:type="gramStart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.р</w:t>
      </w:r>
      <w:proofErr w:type="gramEnd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>ублей</w:t>
      </w:r>
      <w:proofErr w:type="spellEnd"/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                                                      </w:t>
      </w:r>
    </w:p>
    <w:tbl>
      <w:tblPr>
        <w:tblW w:w="10935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1"/>
        <w:gridCol w:w="539"/>
        <w:gridCol w:w="404"/>
        <w:gridCol w:w="1430"/>
        <w:gridCol w:w="456"/>
        <w:gridCol w:w="539"/>
        <w:gridCol w:w="1215"/>
        <w:gridCol w:w="1074"/>
        <w:gridCol w:w="967"/>
      </w:tblGrid>
      <w:tr w:rsidR="0045036F" w:rsidRPr="0045036F" w:rsidTr="0045036F">
        <w:trPr>
          <w:trHeight w:val="774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показателя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Рз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ВР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КОСГУ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Сумма</w:t>
            </w:r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2023г.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Сумма</w:t>
            </w:r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2024г.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Сумма</w:t>
            </w:r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2025г.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45036F" w:rsidRPr="0045036F" w:rsidTr="0045036F">
        <w:trPr>
          <w:trHeight w:val="83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Общегосударственные вопросы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–                                                      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Всего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2515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2515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36F">
              <w:rPr>
                <w:rFonts w:ascii="Times New Roman" w:eastAsia="Calibri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36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36F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36F">
              <w:rPr>
                <w:rFonts w:ascii="Times New Roman" w:eastAsia="Calibri" w:hAnsi="Times New Roman" w:cs="Times New Roman"/>
                <w:sz w:val="24"/>
                <w:szCs w:val="24"/>
              </w:rPr>
              <w:t>99000100Г0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36F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36F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539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539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539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99000100Г0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414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414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414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Взносы по обязательному социальному</w:t>
            </w:r>
            <w:r w:rsidRPr="0045036F">
              <w:rPr>
                <w:rFonts w:ascii="Calibri" w:eastAsia="Calibri" w:hAnsi="Calibri" w:cs="Times New Roman"/>
              </w:rPr>
              <w:t xml:space="preserve"> 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99000100Г0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125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Центральный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аппарат</w:t>
            </w:r>
            <w:proofErr w:type="spell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1305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1408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1121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1224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1224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861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940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940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284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284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Закупка товаров, работ и услуг для государственны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170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247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292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Резервные фонды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Резервный фонд администрации, на чрезвычайные, стихийные и 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другие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предвиденные  ситуации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99400101Р0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Центральная бухгалтерия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508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508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508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118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муниципальных) </w:t>
            </w: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нужд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247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ahoma" w:eastAsia="Times New Roman" w:hAnsi="Tahoma" w:cs="Tahoma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292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Разграничение земель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муницип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 собственности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995001М000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308,5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333,5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308,5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333,5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308,5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333,5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237,5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247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256,5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213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75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77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Благоустройство сельских поселений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924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934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934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914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920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514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522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520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В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ЗСО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1Культура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В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сего: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Возврат МКУ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Физическая культура и спорт 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–В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сего: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Мероприятия по спорту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99500102М0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4384,5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3771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3782,5</w:t>
            </w: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315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45036F" w:rsidRPr="0045036F" w:rsidRDefault="0045036F" w:rsidP="0045036F">
      <w:pPr>
        <w:tabs>
          <w:tab w:val="left" w:pos="9251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45036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</w:t>
      </w:r>
    </w:p>
    <w:p w:rsidR="0045036F" w:rsidRPr="0045036F" w:rsidRDefault="0045036F" w:rsidP="0045036F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          </w:t>
      </w:r>
    </w:p>
    <w:p w:rsid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</w:t>
      </w:r>
      <w:r w:rsidRPr="0045036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ПРИЛОЖЕНИЕ 3</w:t>
      </w:r>
    </w:p>
    <w:p w:rsidR="0045036F" w:rsidRPr="0045036F" w:rsidRDefault="0045036F" w:rsidP="0045036F">
      <w:pPr>
        <w:tabs>
          <w:tab w:val="left" w:pos="323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036F" w:rsidRPr="0045036F" w:rsidRDefault="0045036F" w:rsidP="00450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Распределение</w:t>
      </w:r>
    </w:p>
    <w:p w:rsidR="0045036F" w:rsidRPr="0045036F" w:rsidRDefault="0045036F" w:rsidP="0045036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03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расходов местного бюджета по ведомственной классификации расходов бюджетов Российской Федерации на 2022 год и плановые 2023-2024г.г.</w:t>
      </w:r>
    </w:p>
    <w:p w:rsidR="0045036F" w:rsidRPr="0045036F" w:rsidRDefault="0045036F" w:rsidP="0045036F">
      <w:pPr>
        <w:suppressAutoHyphens/>
        <w:spacing w:after="0" w:line="240" w:lineRule="auto"/>
        <w:ind w:right="-513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450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</w:t>
      </w:r>
      <w:r w:rsidRPr="0045036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</w:t>
      </w:r>
      <w:proofErr w:type="spellStart"/>
      <w:proofErr w:type="gramStart"/>
      <w:r w:rsidRPr="0045036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тыс</w:t>
      </w:r>
      <w:proofErr w:type="spellEnd"/>
      <w:proofErr w:type="gramEnd"/>
      <w:r w:rsidRPr="0045036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45036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рублей</w:t>
      </w:r>
      <w:proofErr w:type="spellEnd"/>
      <w:r w:rsidRPr="0045036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</w:t>
      </w:r>
    </w:p>
    <w:tbl>
      <w:tblPr>
        <w:tblW w:w="11025" w:type="dxa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8"/>
        <w:gridCol w:w="544"/>
        <w:gridCol w:w="546"/>
        <w:gridCol w:w="546"/>
        <w:gridCol w:w="1363"/>
        <w:gridCol w:w="428"/>
        <w:gridCol w:w="408"/>
        <w:gridCol w:w="1090"/>
        <w:gridCol w:w="953"/>
        <w:gridCol w:w="969"/>
      </w:tblGrid>
      <w:tr w:rsidR="0045036F" w:rsidRPr="0045036F" w:rsidTr="0045036F">
        <w:trPr>
          <w:trHeight w:val="53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Наименование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главного</w:t>
            </w:r>
            <w:proofErr w:type="spellEnd"/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аспорядителя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кредитов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Гл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Рз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ВР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2023 г.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2024 г.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2025 г.</w:t>
            </w:r>
          </w:p>
        </w:tc>
      </w:tr>
      <w:tr w:rsidR="0045036F" w:rsidRPr="0045036F" w:rsidTr="0045036F">
        <w:trPr>
          <w:trHeight w:val="150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 МО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50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«сельсовет Карланюртовский»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2412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2515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2515</w:t>
            </w:r>
          </w:p>
        </w:tc>
      </w:tr>
      <w:tr w:rsidR="0045036F" w:rsidRPr="0045036F" w:rsidTr="0045036F">
        <w:trPr>
          <w:trHeight w:val="414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Глава МО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Calibri" w:hAnsi="Times New Roman" w:cs="Times New Roman"/>
                <w:sz w:val="24"/>
                <w:szCs w:val="24"/>
              </w:rPr>
              <w:t>99000100Г0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539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539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539</w:t>
            </w:r>
          </w:p>
        </w:tc>
      </w:tr>
      <w:tr w:rsidR="0045036F" w:rsidRPr="0045036F" w:rsidTr="0045036F">
        <w:trPr>
          <w:trHeight w:val="420"/>
        </w:trPr>
        <w:tc>
          <w:tcPr>
            <w:tcW w:w="4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99000100Г0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414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414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414</w:t>
            </w:r>
          </w:p>
        </w:tc>
      </w:tr>
      <w:tr w:rsidR="0045036F" w:rsidRPr="0045036F" w:rsidTr="0045036F">
        <w:trPr>
          <w:trHeight w:val="1513"/>
        </w:trPr>
        <w:tc>
          <w:tcPr>
            <w:tcW w:w="4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государственных</w:t>
            </w:r>
            <w:proofErr w:type="gramEnd"/>
          </w:p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99000100Г0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036F" w:rsidRPr="0045036F" w:rsidRDefault="0045036F" w:rsidP="00450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125</w:t>
            </w:r>
          </w:p>
        </w:tc>
      </w:tr>
      <w:tr w:rsidR="0045036F" w:rsidRPr="0045036F" w:rsidTr="0045036F">
        <w:trPr>
          <w:trHeight w:val="1277"/>
        </w:trPr>
        <w:tc>
          <w:tcPr>
            <w:tcW w:w="4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1305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1408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5036F" w:rsidRPr="0045036F" w:rsidRDefault="0045036F" w:rsidP="0045036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1408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Центральный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аппарат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1305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1408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1224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1224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861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940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940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284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247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Резервный фонд администрации, на чрезвычайные, стихийные и 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другие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предвиденные  ситуации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99400101Р0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Другие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Центральная бухгалтерия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518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518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518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118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муниципальных) </w:t>
            </w: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нужд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247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ahoma" w:eastAsia="Times New Roman" w:hAnsi="Tahoma" w:cs="Tahoma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Разграничение земель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муницип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 собственности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995001М000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308,5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333,5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308,5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322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333,5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308,5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333,5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237,5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256,5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77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Благоустройство сельских поселений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934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934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914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922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920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247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520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В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Культура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В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сего: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740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Возврат МКУ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Физическая культура и спорт </w:t>
            </w:r>
            <w:proofErr w:type="gramStart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–В</w:t>
            </w:r>
            <w:proofErr w:type="gramEnd"/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сего: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Мероприятия по спорту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99500102М0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4384,5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3771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3782,5</w:t>
            </w: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036F" w:rsidRPr="0045036F" w:rsidTr="0045036F">
        <w:trPr>
          <w:trHeight w:val="23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036F" w:rsidRPr="0045036F" w:rsidRDefault="0045036F" w:rsidP="0045036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8E18BF" w:rsidRDefault="0045036F"/>
    <w:sectPr w:rsidR="008E18BF" w:rsidSect="0045036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93"/>
    <w:rsid w:val="00333BB8"/>
    <w:rsid w:val="0045036F"/>
    <w:rsid w:val="006D2C93"/>
    <w:rsid w:val="00AA729D"/>
    <w:rsid w:val="00A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C2"/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numbering" w:customStyle="1" w:styleId="11">
    <w:name w:val="Нет списка1"/>
    <w:next w:val="a2"/>
    <w:uiPriority w:val="99"/>
    <w:semiHidden/>
    <w:unhideWhenUsed/>
    <w:rsid w:val="0045036F"/>
  </w:style>
  <w:style w:type="paragraph" w:styleId="a9">
    <w:name w:val="header"/>
    <w:basedOn w:val="a"/>
    <w:link w:val="aa"/>
    <w:uiPriority w:val="99"/>
    <w:semiHidden/>
    <w:unhideWhenUsed/>
    <w:rsid w:val="004503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5036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b">
    <w:name w:val="footer"/>
    <w:basedOn w:val="a"/>
    <w:link w:val="ac"/>
    <w:uiPriority w:val="99"/>
    <w:semiHidden/>
    <w:unhideWhenUsed/>
    <w:rsid w:val="004503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5036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d">
    <w:name w:val="caption"/>
    <w:basedOn w:val="a"/>
    <w:semiHidden/>
    <w:unhideWhenUsed/>
    <w:qFormat/>
    <w:rsid w:val="0045036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US" w:eastAsia="zh-CN"/>
    </w:rPr>
  </w:style>
  <w:style w:type="paragraph" w:styleId="ae">
    <w:name w:val="Body Text"/>
    <w:basedOn w:val="a"/>
    <w:link w:val="af"/>
    <w:semiHidden/>
    <w:unhideWhenUsed/>
    <w:rsid w:val="0045036F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f">
    <w:name w:val="Основной текст Знак"/>
    <w:basedOn w:val="a0"/>
    <w:link w:val="ae"/>
    <w:semiHidden/>
    <w:rsid w:val="0045036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0">
    <w:name w:val="List"/>
    <w:basedOn w:val="ae"/>
    <w:semiHidden/>
    <w:unhideWhenUsed/>
    <w:rsid w:val="0045036F"/>
    <w:rPr>
      <w:rFonts w:cs="Mangal"/>
    </w:rPr>
  </w:style>
  <w:style w:type="paragraph" w:styleId="af1">
    <w:name w:val="Balloon Text"/>
    <w:basedOn w:val="a"/>
    <w:link w:val="af2"/>
    <w:semiHidden/>
    <w:unhideWhenUsed/>
    <w:rsid w:val="0045036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af2">
    <w:name w:val="Текст выноски Знак"/>
    <w:basedOn w:val="a0"/>
    <w:link w:val="af1"/>
    <w:semiHidden/>
    <w:rsid w:val="0045036F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f3">
    <w:name w:val="List Paragraph"/>
    <w:basedOn w:val="a"/>
    <w:uiPriority w:val="34"/>
    <w:qFormat/>
    <w:rsid w:val="0045036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f4">
    <w:name w:val="Заголовок"/>
    <w:basedOn w:val="a"/>
    <w:next w:val="ae"/>
    <w:rsid w:val="0045036F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en-US" w:eastAsia="zh-CN"/>
    </w:rPr>
  </w:style>
  <w:style w:type="paragraph" w:customStyle="1" w:styleId="12">
    <w:name w:val="Указатель1"/>
    <w:basedOn w:val="a"/>
    <w:rsid w:val="0045036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eastAsia="zh-CN"/>
    </w:rPr>
  </w:style>
  <w:style w:type="paragraph" w:customStyle="1" w:styleId="Default">
    <w:name w:val="Default"/>
    <w:rsid w:val="004503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45036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f6">
    <w:name w:val="Заголовок таблицы"/>
    <w:basedOn w:val="af5"/>
    <w:rsid w:val="0045036F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4503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13">
    <w:name w:val="Основной шрифт абзаца1"/>
    <w:rsid w:val="0045036F"/>
  </w:style>
  <w:style w:type="character" w:customStyle="1" w:styleId="hl41">
    <w:name w:val="hl41"/>
    <w:rsid w:val="0045036F"/>
    <w:rPr>
      <w:b/>
      <w:bCs/>
      <w:sz w:val="20"/>
      <w:szCs w:val="20"/>
    </w:rPr>
  </w:style>
  <w:style w:type="character" w:customStyle="1" w:styleId="af8">
    <w:name w:val="Без интервала Знак"/>
    <w:rsid w:val="0045036F"/>
    <w:rPr>
      <w:rFonts w:ascii="Calibri" w:hAnsi="Calibri" w:cs="Calibri" w:hint="default"/>
      <w:sz w:val="22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C2"/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numbering" w:customStyle="1" w:styleId="11">
    <w:name w:val="Нет списка1"/>
    <w:next w:val="a2"/>
    <w:uiPriority w:val="99"/>
    <w:semiHidden/>
    <w:unhideWhenUsed/>
    <w:rsid w:val="0045036F"/>
  </w:style>
  <w:style w:type="paragraph" w:styleId="a9">
    <w:name w:val="header"/>
    <w:basedOn w:val="a"/>
    <w:link w:val="aa"/>
    <w:uiPriority w:val="99"/>
    <w:semiHidden/>
    <w:unhideWhenUsed/>
    <w:rsid w:val="004503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5036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b">
    <w:name w:val="footer"/>
    <w:basedOn w:val="a"/>
    <w:link w:val="ac"/>
    <w:uiPriority w:val="99"/>
    <w:semiHidden/>
    <w:unhideWhenUsed/>
    <w:rsid w:val="004503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5036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d">
    <w:name w:val="caption"/>
    <w:basedOn w:val="a"/>
    <w:semiHidden/>
    <w:unhideWhenUsed/>
    <w:qFormat/>
    <w:rsid w:val="0045036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US" w:eastAsia="zh-CN"/>
    </w:rPr>
  </w:style>
  <w:style w:type="paragraph" w:styleId="ae">
    <w:name w:val="Body Text"/>
    <w:basedOn w:val="a"/>
    <w:link w:val="af"/>
    <w:semiHidden/>
    <w:unhideWhenUsed/>
    <w:rsid w:val="0045036F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f">
    <w:name w:val="Основной текст Знак"/>
    <w:basedOn w:val="a0"/>
    <w:link w:val="ae"/>
    <w:semiHidden/>
    <w:rsid w:val="0045036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0">
    <w:name w:val="List"/>
    <w:basedOn w:val="ae"/>
    <w:semiHidden/>
    <w:unhideWhenUsed/>
    <w:rsid w:val="0045036F"/>
    <w:rPr>
      <w:rFonts w:cs="Mangal"/>
    </w:rPr>
  </w:style>
  <w:style w:type="paragraph" w:styleId="af1">
    <w:name w:val="Balloon Text"/>
    <w:basedOn w:val="a"/>
    <w:link w:val="af2"/>
    <w:semiHidden/>
    <w:unhideWhenUsed/>
    <w:rsid w:val="0045036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af2">
    <w:name w:val="Текст выноски Знак"/>
    <w:basedOn w:val="a0"/>
    <w:link w:val="af1"/>
    <w:semiHidden/>
    <w:rsid w:val="0045036F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f3">
    <w:name w:val="List Paragraph"/>
    <w:basedOn w:val="a"/>
    <w:uiPriority w:val="34"/>
    <w:qFormat/>
    <w:rsid w:val="0045036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f4">
    <w:name w:val="Заголовок"/>
    <w:basedOn w:val="a"/>
    <w:next w:val="ae"/>
    <w:rsid w:val="0045036F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en-US" w:eastAsia="zh-CN"/>
    </w:rPr>
  </w:style>
  <w:style w:type="paragraph" w:customStyle="1" w:styleId="12">
    <w:name w:val="Указатель1"/>
    <w:basedOn w:val="a"/>
    <w:rsid w:val="0045036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eastAsia="zh-CN"/>
    </w:rPr>
  </w:style>
  <w:style w:type="paragraph" w:customStyle="1" w:styleId="Default">
    <w:name w:val="Default"/>
    <w:rsid w:val="004503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45036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f6">
    <w:name w:val="Заголовок таблицы"/>
    <w:basedOn w:val="af5"/>
    <w:rsid w:val="0045036F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4503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13">
    <w:name w:val="Основной шрифт абзаца1"/>
    <w:rsid w:val="0045036F"/>
  </w:style>
  <w:style w:type="character" w:customStyle="1" w:styleId="hl41">
    <w:name w:val="hl41"/>
    <w:rsid w:val="0045036F"/>
    <w:rPr>
      <w:b/>
      <w:bCs/>
      <w:sz w:val="20"/>
      <w:szCs w:val="20"/>
    </w:rPr>
  </w:style>
  <w:style w:type="character" w:customStyle="1" w:styleId="af8">
    <w:name w:val="Без интервала Знак"/>
    <w:rsid w:val="0045036F"/>
    <w:rPr>
      <w:rFonts w:ascii="Calibri" w:hAnsi="Calibri" w:cs="Calibri" w:hint="default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3833</Words>
  <Characters>21854</Characters>
  <Application>Microsoft Office Word</Application>
  <DocSecurity>0</DocSecurity>
  <Lines>182</Lines>
  <Paragraphs>51</Paragraphs>
  <ScaleCrop>false</ScaleCrop>
  <Company>Home</Company>
  <LinksUpToDate>false</LinksUpToDate>
  <CharactersWithSpaces>25636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2022-12-28T07:43:00Z</dcterms:created>
  <dcterms:modified xsi:type="dcterms:W3CDTF">2022-12-28T07:46:00Z</dcterms:modified>
</cp:coreProperties>
</file>